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33" w:rsidRDefault="00693733"/>
    <w:p w:rsidR="00693733" w:rsidRPr="00DE36AE" w:rsidRDefault="00DE36AE" w:rsidP="00DE36AE">
      <w:pPr>
        <w:jc w:val="center"/>
        <w:rPr>
          <w:sz w:val="32"/>
          <w:szCs w:val="32"/>
        </w:rPr>
      </w:pPr>
      <w:r w:rsidRPr="00DE36AE">
        <w:rPr>
          <w:rFonts w:ascii="华文细黑" w:eastAsia="华文细黑" w:hAnsi="宋体" w:cs="宋体" w:hint="eastAsia"/>
          <w:b/>
          <w:kern w:val="0"/>
          <w:sz w:val="32"/>
          <w:szCs w:val="32"/>
        </w:rPr>
        <w:t>中法学院201</w:t>
      </w:r>
      <w:r w:rsidR="00AD0D98">
        <w:rPr>
          <w:rFonts w:ascii="华文细黑" w:eastAsia="华文细黑" w:hAnsi="宋体" w:cs="宋体"/>
          <w:b/>
          <w:kern w:val="0"/>
          <w:sz w:val="32"/>
          <w:szCs w:val="32"/>
        </w:rPr>
        <w:t>9</w:t>
      </w:r>
      <w:r w:rsidRPr="00DE36AE">
        <w:rPr>
          <w:rFonts w:ascii="华文细黑" w:eastAsia="华文细黑" w:hAnsi="宋体" w:cs="宋体" w:hint="eastAsia"/>
          <w:b/>
          <w:kern w:val="0"/>
          <w:sz w:val="32"/>
          <w:szCs w:val="32"/>
        </w:rPr>
        <w:t>级本科生毕业论文工作日程安排表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602"/>
      </w:tblGrid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日  期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spacing w:line="480" w:lineRule="auto"/>
              <w:ind w:firstLineChars="1000" w:firstLine="24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工  作  安  排</w:t>
            </w:r>
          </w:p>
        </w:tc>
      </w:tr>
      <w:tr w:rsidR="00693733">
        <w:trPr>
          <w:trHeight w:val="92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37302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年9月-10月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论文选题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39" w:rsidRPr="00CE7C39" w:rsidRDefault="00327E72" w:rsidP="00CE7C39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联系指导教</w:t>
            </w:r>
            <w:r w:rsidR="003170DC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师，确定论文选题，登录中国人民大学大学生毕业设计（论文）管理系统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，进行选题信息录入</w:t>
            </w:r>
            <w:r w:rsidR="00373022"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，</w:t>
            </w:r>
            <w:r w:rsidR="00373022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论文选题</w:t>
            </w:r>
            <w:r w:rsidR="00CE7C39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提交截止时间</w:t>
            </w:r>
            <w:r w:rsidR="00373022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为</w:t>
            </w:r>
            <w:r w:rsidR="00280E4B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202</w:t>
            </w:r>
            <w:r w:rsidR="00280E4B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2</w:t>
            </w:r>
            <w:r w:rsidR="005744C6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年11月</w:t>
            </w:r>
            <w:r w:rsidR="00280E4B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4</w:t>
            </w:r>
            <w:r w:rsidR="005744C6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日</w:t>
            </w:r>
            <w:r w:rsidR="00CE7C39"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。</w:t>
            </w:r>
          </w:p>
          <w:p w:rsidR="00261B6B" w:rsidRDefault="00CE7C39" w:rsidP="00CE7C39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学生录入选题后，导师进行系统审核。</w:t>
            </w:r>
          </w:p>
          <w:p w:rsidR="00693733" w:rsidRPr="00CE7C39" w:rsidRDefault="00261B6B" w:rsidP="006E1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1B1E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毕业论文管理系统网址：</w:t>
            </w:r>
            <w:hyperlink r:id="rId5" w:history="1">
              <w:r w:rsidR="006E1B1E" w:rsidRPr="00E515B7">
                <w:rPr>
                  <w:rStyle w:val="a7"/>
                  <w:rFonts w:ascii="幼圆" w:eastAsia="幼圆" w:hAnsi="宋体" w:cs="宋体"/>
                  <w:b/>
                  <w:kern w:val="0"/>
                  <w:sz w:val="24"/>
                  <w:szCs w:val="24"/>
                </w:rPr>
                <w:t>https://co2.cnki.net/Login.html?dp=ruc&amp;r=1632640735595</w:t>
              </w:r>
            </w:hyperlink>
          </w:p>
        </w:tc>
      </w:tr>
      <w:tr w:rsidR="005744C6">
        <w:trPr>
          <w:trHeight w:val="116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C6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022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1月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-1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2月</w:t>
            </w:r>
          </w:p>
          <w:p w:rsidR="005744C6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 w:rsidRPr="005744C6"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  <w:t>论文写作提纲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6" w:rsidRPr="00CE7C39" w:rsidRDefault="005744C6" w:rsidP="005744C6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确定写作提纲后提交至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中国人民大学大学生毕业设计（论文）管理系统，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写作提纲提交</w:t>
            </w:r>
            <w:r w:rsidR="00CE7C39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截止时间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为</w:t>
            </w:r>
            <w:r w:rsidR="00280E4B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202</w:t>
            </w:r>
            <w:r w:rsidR="00280E4B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2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年12月</w:t>
            </w:r>
            <w:r w:rsidR="00280E4B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5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日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。</w:t>
            </w:r>
          </w:p>
          <w:p w:rsidR="00CE7C39" w:rsidRDefault="00CE7C39" w:rsidP="005744C6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学生录入写作提纲后，导师进行系统审核。</w:t>
            </w:r>
          </w:p>
        </w:tc>
      </w:tr>
      <w:tr w:rsidR="00693733">
        <w:trPr>
          <w:trHeight w:val="116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5744C6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5744C6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 w:rsidR="005744C6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月-</w:t>
            </w:r>
          </w:p>
          <w:p w:rsidR="00693733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3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年3月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17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论文撰写及终稿提交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论文撰写期间，在中国人民大学大学生毕业设计（论文）管理系统中，完成论文指导手册的相关内容填写以及导师评阅意见；在论文管理系统中提交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终稿论文</w:t>
            </w:r>
            <w:r w:rsidR="00CE7C39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，截止时间为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3月</w:t>
            </w:r>
            <w:r w:rsidR="00280E4B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1</w:t>
            </w:r>
            <w:r w:rsidR="00280E4B"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  <w:t>7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日</w:t>
            </w:r>
            <w:r w:rsidR="00CE7C39" w:rsidRPr="00CE7C39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。</w:t>
            </w:r>
          </w:p>
          <w:p w:rsidR="00693733" w:rsidRPr="005744C6" w:rsidRDefault="005744C6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终稿论文提交后，指导老师进行系统审核，审核完成</w:t>
            </w:r>
            <w:r w:rsidR="00CE7C39">
              <w:rPr>
                <w:rFonts w:ascii="幼圆" w:eastAsia="幼圆" w:hAnsi="楷体" w:cs="宋体"/>
                <w:kern w:val="0"/>
                <w:sz w:val="24"/>
                <w:szCs w:val="24"/>
              </w:rPr>
              <w:t>后</w:t>
            </w: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系统将自动进行论文查重，届时毕业论文</w:t>
            </w:r>
            <w:r w:rsidR="00CE7C39">
              <w:rPr>
                <w:rFonts w:ascii="幼圆" w:eastAsia="幼圆" w:hAnsi="楷体" w:cs="宋体"/>
                <w:kern w:val="0"/>
                <w:sz w:val="24"/>
                <w:szCs w:val="24"/>
              </w:rPr>
              <w:t>将</w:t>
            </w: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无法再进行修改。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建议同学们</w:t>
            </w:r>
            <w:r w:rsid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在系统中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提交终稿论文前，</w:t>
            </w:r>
            <w:r w:rsid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先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自行查重。</w:t>
            </w:r>
          </w:p>
        </w:tc>
      </w:tr>
      <w:tr w:rsidR="00693733">
        <w:trPr>
          <w:trHeight w:val="95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65311F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202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4"/>
              </w:rPr>
              <w:t>3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年4月</w:t>
            </w:r>
          </w:p>
          <w:p w:rsidR="00693733" w:rsidRDefault="00327E72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论文评审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</w:t>
            </w:r>
            <w:r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 w:val="24"/>
                <w:szCs w:val="28"/>
              </w:rPr>
              <w:t>院组织评审小组在论文管理系统中进行论文评审，每位小组成员独立对被评审论文给出百分制成绩，</w:t>
            </w:r>
            <w:r>
              <w:rPr>
                <w:rFonts w:ascii="幼圆" w:eastAsia="幼圆" w:hAnsi="宋体" w:cs="宋体" w:hint="eastAsia"/>
                <w:b/>
                <w:color w:val="000000" w:themeColor="text1"/>
                <w:kern w:val="0"/>
                <w:sz w:val="24"/>
                <w:szCs w:val="28"/>
              </w:rPr>
              <w:t>所有成员百分制成绩的算术平均值再转换为等级制成绩，为该论文的最终成绩；</w:t>
            </w:r>
          </w:p>
          <w:p w:rsidR="00693733" w:rsidRDefault="00693733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</w:pP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5311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3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年4月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11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  <w:p w:rsidR="00693733" w:rsidRDefault="009D7ABF">
            <w:pPr>
              <w:widowControl/>
              <w:spacing w:line="480" w:lineRule="auto"/>
              <w:jc w:val="left"/>
              <w:rPr>
                <w:rFonts w:ascii="宋体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提交毕业论文</w:t>
            </w:r>
            <w:r w:rsidR="00327E72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电子版材料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9D7ABF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以班级为单位，提交论文管理系统中导出的电子版《本科生毕业论文指导手册》和毕业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终稿、论文信息汇总表等材料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，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到学院教务部；</w:t>
            </w:r>
          </w:p>
          <w:p w:rsidR="00693733" w:rsidRDefault="00BF10C5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毕业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论文结尾，由学生</w:t>
            </w:r>
            <w:r w:rsidR="00327E72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亲笔签写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“作者签名”部分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或导入</w:t>
            </w:r>
            <w:r w:rsidR="00155A78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电子签名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；</w:t>
            </w:r>
          </w:p>
          <w:p w:rsidR="00693733" w:rsidRDefault="00155A78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毕业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论文封面，由导师</w:t>
            </w:r>
            <w:r w:rsidR="00327E72">
              <w:rPr>
                <w:rFonts w:ascii="幼圆" w:eastAsia="幼圆" w:hAnsi="楷体" w:cs="宋体" w:hint="eastAsia"/>
                <w:b/>
                <w:bCs/>
                <w:kern w:val="0"/>
                <w:sz w:val="24"/>
                <w:szCs w:val="24"/>
              </w:rPr>
              <w:t>亲笔签写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“指导教师”部分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或导入教师电子签名</w:t>
            </w:r>
            <w:r w:rsidR="00327E72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。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论文评审成绩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90分以上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和对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成绩有异议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的同学需参加答辩；</w:t>
            </w:r>
          </w:p>
          <w:p w:rsidR="00693733" w:rsidRDefault="00AD0D98">
            <w:pPr>
              <w:widowControl/>
              <w:jc w:val="left"/>
              <w:rPr>
                <w:rFonts w:ascii="幼圆" w:eastAsia="幼圆" w:hAnsi="宋体" w:cs="宋体"/>
                <w:bCs/>
                <w:color w:val="000000" w:themeColor="text1"/>
                <w:kern w:val="0"/>
                <w:sz w:val="24"/>
                <w:szCs w:val="28"/>
              </w:rPr>
            </w:pPr>
            <w:hyperlink r:id="rId6" w:history="1">
              <w:r w:rsidRPr="00D15DB7">
                <w:rPr>
                  <w:rStyle w:val="a7"/>
                  <w:rFonts w:ascii="幼圆" w:eastAsia="幼圆" w:hAnsi="宋体" w:cs="宋体" w:hint="eastAsia"/>
                  <w:bCs/>
                  <w:kern w:val="0"/>
                  <w:sz w:val="24"/>
                  <w:szCs w:val="28"/>
                </w:rPr>
                <w:t>班长汇总所有同学论文材料</w:t>
              </w:r>
              <w:r w:rsidRPr="00D15DB7">
                <w:rPr>
                  <w:rStyle w:val="a7"/>
                  <w:rFonts w:ascii="幼圆" w:eastAsia="幼圆" w:hAnsi="宋体" w:cs="宋体" w:hint="eastAsia"/>
                  <w:b/>
                  <w:bCs/>
                  <w:kern w:val="0"/>
                  <w:sz w:val="24"/>
                  <w:szCs w:val="28"/>
                </w:rPr>
                <w:t>电子版</w:t>
              </w:r>
              <w:r w:rsidRPr="00D15DB7">
                <w:rPr>
                  <w:rStyle w:val="a7"/>
                  <w:rFonts w:ascii="幼圆" w:eastAsia="幼圆" w:hAnsi="宋体" w:cs="宋体" w:hint="eastAsia"/>
                  <w:bCs/>
                  <w:kern w:val="0"/>
                  <w:sz w:val="24"/>
                  <w:szCs w:val="28"/>
                </w:rPr>
                <w:t>后打包发到邮箱cyzzm@ruc.edu.cn；</w:t>
              </w:r>
            </w:hyperlink>
            <w:bookmarkStart w:id="0" w:name="_GoBack"/>
            <w:bookmarkEnd w:id="0"/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所有毕业论文均需通过知网论文检测系统，对于存在学术不规范或学术不端行为的，教务处将根据学校相关规定严肃处理，情节严重者论文成绩计0分并开除学籍。</w:t>
            </w:r>
          </w:p>
          <w:p w:rsidR="00693733" w:rsidRDefault="00327E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（法语专业同学具体安排根据法语教研中心要求）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5311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3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年4月底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宋体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论文答辩及推优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不参加答辩的毕业论文最终成绩以评审小组评定成绩为准，参加答辩的毕业论文最终成绩以答辩成绩为准；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学院组织毕业论文答辩，参加答辩的同学需准备多份毕业论文、答辩秘书1人；答辩结束后，答辩委员会填写《论文答辩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lastRenderedPageBreak/>
              <w:t>成绩评定表》，并在论文封面成绩栏填写答辩成绩；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由答辩委员会讨论决定，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推荐参加中国人民大学优秀本科毕业论文（设计）的评选名单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参加答辩学生将《论文指导手册》和修改后纸版论文定稿（各两份）尽快交到教务部。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lastRenderedPageBreak/>
              <w:t>202</w:t>
            </w:r>
            <w:r w:rsidR="00280E4B">
              <w:rPr>
                <w:rFonts w:ascii="幼圆" w:eastAsia="幼圆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年5月-6月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学生本人在学校图书馆网站（具体要求、时间等学校教务处网上通知）提交论文电子版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202</w:t>
            </w:r>
            <w:r w:rsidR="00280E4B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3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年5月-6月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由学院教务部汇总全部成绩录入微人大成绩管理系统，上报学校教务处，并将纸质版论文送学校图书馆装订存档。</w:t>
            </w:r>
          </w:p>
        </w:tc>
      </w:tr>
    </w:tbl>
    <w:p w:rsidR="00693733" w:rsidRDefault="00327E72">
      <w:pPr>
        <w:widowControl/>
        <w:spacing w:line="375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                                 </w:t>
      </w:r>
      <w:r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693733" w:rsidRDefault="00693733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3733" w:rsidRDefault="00327E72">
      <w:pPr>
        <w:widowControl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注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意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事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项</w:t>
      </w:r>
    </w:p>
    <w:p w:rsidR="00693733" w:rsidRDefault="00693733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一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、参加毕业答辩的同学，论文封面的“论文成绩”待答辩结束后由答辩委员会填写最终成绩；其余同学论文封面的“论文成绩”填写评审小组成绩，指导教师</w:t>
      </w:r>
      <w:r>
        <w:rPr>
          <w:rFonts w:asciiTheme="minorEastAsia" w:hAnsiTheme="minorEastAsia" w:cs="宋体" w:hint="eastAsia"/>
          <w:b/>
          <w:color w:val="333333"/>
          <w:kern w:val="0"/>
          <w:szCs w:val="21"/>
        </w:rPr>
        <w:t>请勿在封面填写论文成绩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二、所交的纸质论文均由指导老师在封面上</w:t>
      </w:r>
      <w:r>
        <w:rPr>
          <w:rFonts w:asciiTheme="minorEastAsia" w:hAnsiTheme="minorEastAsia" w:cs="宋体" w:hint="eastAsia"/>
          <w:b/>
          <w:color w:val="333333"/>
          <w:kern w:val="0"/>
          <w:szCs w:val="21"/>
        </w:rPr>
        <w:t>亲笔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签字；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三、纸质论文必须由班长汇总后统一提交；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四、学院负责安排本科毕业论文导师，学生不得私自联系调换老师。请严格执行以上论文撰写工作程序。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五、如有调整，将另行通知。</w:t>
      </w:r>
    </w:p>
    <w:p w:rsidR="00693733" w:rsidRDefault="00327E72">
      <w:pPr>
        <w:widowControl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 </w:t>
      </w:r>
    </w:p>
    <w:sectPr w:rsidR="0069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9"/>
    <w:rsid w:val="000074A1"/>
    <w:rsid w:val="00050090"/>
    <w:rsid w:val="000C02E5"/>
    <w:rsid w:val="000C26A6"/>
    <w:rsid w:val="000E17E8"/>
    <w:rsid w:val="001059B6"/>
    <w:rsid w:val="00125984"/>
    <w:rsid w:val="00131BFA"/>
    <w:rsid w:val="00155654"/>
    <w:rsid w:val="00155A78"/>
    <w:rsid w:val="00191CD3"/>
    <w:rsid w:val="001D6C8C"/>
    <w:rsid w:val="00243C1B"/>
    <w:rsid w:val="00246E69"/>
    <w:rsid w:val="00261B6B"/>
    <w:rsid w:val="00272E81"/>
    <w:rsid w:val="00280E4B"/>
    <w:rsid w:val="002F2C08"/>
    <w:rsid w:val="003170DC"/>
    <w:rsid w:val="00322337"/>
    <w:rsid w:val="00326D8B"/>
    <w:rsid w:val="00327E72"/>
    <w:rsid w:val="0037045D"/>
    <w:rsid w:val="00373022"/>
    <w:rsid w:val="00383B34"/>
    <w:rsid w:val="00394308"/>
    <w:rsid w:val="003A3FDA"/>
    <w:rsid w:val="00447B28"/>
    <w:rsid w:val="00484B79"/>
    <w:rsid w:val="004910EA"/>
    <w:rsid w:val="004D32D9"/>
    <w:rsid w:val="004E2DCB"/>
    <w:rsid w:val="004E3280"/>
    <w:rsid w:val="00506421"/>
    <w:rsid w:val="005078D7"/>
    <w:rsid w:val="005622C3"/>
    <w:rsid w:val="005744C6"/>
    <w:rsid w:val="0059402A"/>
    <w:rsid w:val="00616D12"/>
    <w:rsid w:val="0065311F"/>
    <w:rsid w:val="00662308"/>
    <w:rsid w:val="00693733"/>
    <w:rsid w:val="00694D1E"/>
    <w:rsid w:val="006E1B1E"/>
    <w:rsid w:val="00713298"/>
    <w:rsid w:val="00773453"/>
    <w:rsid w:val="00782557"/>
    <w:rsid w:val="00834EB8"/>
    <w:rsid w:val="008579CC"/>
    <w:rsid w:val="00862D32"/>
    <w:rsid w:val="008D600A"/>
    <w:rsid w:val="0093231D"/>
    <w:rsid w:val="00935572"/>
    <w:rsid w:val="00937AD1"/>
    <w:rsid w:val="009410CB"/>
    <w:rsid w:val="009D09ED"/>
    <w:rsid w:val="009D7ABF"/>
    <w:rsid w:val="00A407EE"/>
    <w:rsid w:val="00A4263C"/>
    <w:rsid w:val="00A677EC"/>
    <w:rsid w:val="00A76BFD"/>
    <w:rsid w:val="00AA6421"/>
    <w:rsid w:val="00AB3C72"/>
    <w:rsid w:val="00AC0769"/>
    <w:rsid w:val="00AD0D98"/>
    <w:rsid w:val="00B16D68"/>
    <w:rsid w:val="00B86F0D"/>
    <w:rsid w:val="00BF10C5"/>
    <w:rsid w:val="00C01A46"/>
    <w:rsid w:val="00C54588"/>
    <w:rsid w:val="00C63D61"/>
    <w:rsid w:val="00C90032"/>
    <w:rsid w:val="00C969ED"/>
    <w:rsid w:val="00CE7C39"/>
    <w:rsid w:val="00CF2003"/>
    <w:rsid w:val="00D172A4"/>
    <w:rsid w:val="00DB763C"/>
    <w:rsid w:val="00DE36AE"/>
    <w:rsid w:val="00DE4C0D"/>
    <w:rsid w:val="00DF71E9"/>
    <w:rsid w:val="00E74122"/>
    <w:rsid w:val="00E75EE0"/>
    <w:rsid w:val="00EA496D"/>
    <w:rsid w:val="00EB39DD"/>
    <w:rsid w:val="00EC035C"/>
    <w:rsid w:val="00F97768"/>
    <w:rsid w:val="00FA013D"/>
    <w:rsid w:val="00FB0ACC"/>
    <w:rsid w:val="00FD43D7"/>
    <w:rsid w:val="066B26C1"/>
    <w:rsid w:val="165C291B"/>
    <w:rsid w:val="17315B27"/>
    <w:rsid w:val="1798227D"/>
    <w:rsid w:val="1DBA5BC0"/>
    <w:rsid w:val="289855A7"/>
    <w:rsid w:val="30D70FDE"/>
    <w:rsid w:val="314234F0"/>
    <w:rsid w:val="404F4008"/>
    <w:rsid w:val="412047DA"/>
    <w:rsid w:val="468C1E59"/>
    <w:rsid w:val="49433397"/>
    <w:rsid w:val="50F7746E"/>
    <w:rsid w:val="5A761804"/>
    <w:rsid w:val="5C531919"/>
    <w:rsid w:val="70EB5ECC"/>
    <w:rsid w:val="74D65692"/>
    <w:rsid w:val="75F56EA5"/>
    <w:rsid w:val="790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B7AAD-19E5-41F5-8A7C-B7CD95B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9677;&#38271;&#27719;&#24635;&#25152;&#26377;&#21516;&#23398;&#35770;&#25991;&#26448;&#26009;&#30005;&#23376;&#29256;&#21518;&#25171;&#21253;&#21457;&#21040;&#37038;&#31665;cyzzm@ruc.edu.cn&#65307;" TargetMode="External"/><Relationship Id="rId5" Type="http://schemas.openxmlformats.org/officeDocument/2006/relationships/hyperlink" Target="https://co2.cnki.net/Login.html?dp=ruc&amp;r=1632640735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曹阳</cp:lastModifiedBy>
  <cp:revision>24</cp:revision>
  <dcterms:created xsi:type="dcterms:W3CDTF">2015-03-19T02:03:00Z</dcterms:created>
  <dcterms:modified xsi:type="dcterms:W3CDTF">2022-09-02T07:15:00Z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2052-11.1.0.9739</vt:lpwstr>
  </property>
</Properties>
</file>